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7CC" w14:textId="77777777" w:rsidR="00760A6F" w:rsidRPr="00760A6F" w:rsidRDefault="00760A6F" w:rsidP="00760A6F">
      <w:pPr>
        <w:shd w:val="clear" w:color="auto" w:fill="FFFFFF"/>
        <w:spacing w:after="0"/>
        <w:rPr>
          <w:rFonts w:ascii="Roboto" w:eastAsia="Times New Roman" w:hAnsi="Roboto" w:cs="Times New Roman"/>
          <w:color w:val="6F645E"/>
          <w:sz w:val="25"/>
          <w:szCs w:val="25"/>
          <w:lang w:eastAsia="ru-RU"/>
        </w:rPr>
      </w:pPr>
      <w:r w:rsidRPr="00760A6F">
        <w:rPr>
          <w:rFonts w:ascii="Roboto" w:eastAsia="Times New Roman" w:hAnsi="Roboto" w:cs="Times New Roman"/>
          <w:b/>
          <w:bCs/>
          <w:color w:val="6F645E"/>
          <w:sz w:val="25"/>
          <w:szCs w:val="25"/>
          <w:lang w:eastAsia="ru-RU"/>
        </w:rPr>
        <w:t>Федеральные информационные ресурсы для подготовки к ГИА-9</w:t>
      </w:r>
    </w:p>
    <w:p w14:paraId="6A7122B7" w14:textId="77777777" w:rsidR="00760A6F" w:rsidRPr="00760A6F" w:rsidRDefault="00760A6F" w:rsidP="00760A6F">
      <w:pPr>
        <w:shd w:val="clear" w:color="auto" w:fill="FFFFFF"/>
        <w:spacing w:after="0"/>
        <w:jc w:val="center"/>
        <w:rPr>
          <w:rFonts w:ascii="Roboto" w:eastAsia="Times New Roman" w:hAnsi="Roboto" w:cs="Times New Roman"/>
          <w:color w:val="6F645E"/>
          <w:sz w:val="25"/>
          <w:szCs w:val="25"/>
          <w:lang w:eastAsia="ru-RU"/>
        </w:rPr>
      </w:pPr>
      <w:r w:rsidRPr="00760A6F">
        <w:rPr>
          <w:rFonts w:ascii="Roboto" w:eastAsia="Times New Roman" w:hAnsi="Roboto" w:cs="Times New Roman"/>
          <w:color w:val="6F645E"/>
          <w:sz w:val="25"/>
          <w:szCs w:val="25"/>
          <w:lang w:eastAsia="ru-RU"/>
        </w:rPr>
        <w:t> </w:t>
      </w:r>
    </w:p>
    <w:tbl>
      <w:tblPr>
        <w:tblW w:w="1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3"/>
        <w:gridCol w:w="6148"/>
      </w:tblGrid>
      <w:tr w:rsidR="00760A6F" w:rsidRPr="00760A6F" w14:paraId="30549DE2" w14:textId="77777777" w:rsidTr="00760A6F">
        <w:trPr>
          <w:trHeight w:val="345"/>
        </w:trPr>
        <w:tc>
          <w:tcPr>
            <w:tcW w:w="576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4DC85F" w14:textId="77777777" w:rsidR="00760A6F" w:rsidRPr="00760A6F" w:rsidRDefault="00760A6F" w:rsidP="00760A6F">
            <w:pPr>
              <w:spacing w:after="0"/>
              <w:jc w:val="center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Наименование ресурса</w:t>
            </w:r>
          </w:p>
        </w:tc>
        <w:tc>
          <w:tcPr>
            <w:tcW w:w="523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0CA64C" w14:textId="77777777" w:rsidR="00760A6F" w:rsidRPr="00760A6F" w:rsidRDefault="00760A6F" w:rsidP="00760A6F">
            <w:pPr>
              <w:spacing w:after="0"/>
              <w:jc w:val="center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Ссылка</w:t>
            </w:r>
          </w:p>
        </w:tc>
      </w:tr>
      <w:tr w:rsidR="00760A6F" w:rsidRPr="00760A6F" w14:paraId="461B84B2" w14:textId="77777777" w:rsidTr="00760A6F">
        <w:trPr>
          <w:trHeight w:val="4170"/>
        </w:trPr>
        <w:tc>
          <w:tcPr>
            <w:tcW w:w="576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939ACB6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1. «Навигатор ГИА»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</w:t>
            </w:r>
          </w:p>
        </w:tc>
        <w:tc>
          <w:tcPr>
            <w:tcW w:w="523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A39223" w14:textId="48DADA53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4" w:history="1"/>
            <w:r w:rsidR="009B6D28">
              <w:rPr>
                <w:rFonts w:ascii="Roboto" w:eastAsia="Times New Roman" w:hAnsi="Roboto" w:cs="Times New Roman"/>
                <w:color w:val="2A68AF"/>
                <w:sz w:val="25"/>
                <w:szCs w:val="25"/>
                <w:u w:val="single"/>
                <w:lang w:eastAsia="ru-RU"/>
              </w:rPr>
              <w:t xml:space="preserve"> </w:t>
            </w:r>
          </w:p>
          <w:p w14:paraId="422A489E" w14:textId="77777777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5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https://fipi.ru/navigator-podgotovki/</w:t>
              </w:r>
            </w:hyperlink>
          </w:p>
          <w:p w14:paraId="6B30B1A2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760A6F" w:rsidRPr="00760A6F" w14:paraId="05F5F9E5" w14:textId="77777777" w:rsidTr="00760A6F">
        <w:trPr>
          <w:trHeight w:val="2415"/>
        </w:trPr>
        <w:tc>
          <w:tcPr>
            <w:tcW w:w="576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BE696C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2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. «</w:t>
            </w: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Навигатор самостоятельной подготовки к ОГЭ»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, 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523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DF1606" w14:textId="77777777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6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https://fipi.ru/navigator-podgotovki/navigator-oge</w:t>
              </w:r>
            </w:hyperlink>
          </w:p>
          <w:p w14:paraId="285CAA17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760A6F" w:rsidRPr="00760A6F" w14:paraId="08E80686" w14:textId="77777777" w:rsidTr="00760A6F">
        <w:trPr>
          <w:trHeight w:val="3450"/>
        </w:trPr>
        <w:tc>
          <w:tcPr>
            <w:tcW w:w="576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8068E2" w14:textId="5D91BB75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lastRenderedPageBreak/>
              <w:t>3. «Демоверсии, спецификации,</w:t>
            </w: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br/>
              <w:t>кодификаторы», 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где представлены документы, определяющие структуру и содержание КИМ ОГЭ 202</w:t>
            </w:r>
            <w:r w:rsidR="006C019B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 xml:space="preserve">3 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br/>
              <w:t>демонстрационные варианты КИМ для проведения ОГЭ по учебным  предметам</w:t>
            </w:r>
          </w:p>
        </w:tc>
        <w:tc>
          <w:tcPr>
            <w:tcW w:w="523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4483C4" w14:textId="77777777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7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https://fipi.ru/oge/demoversii-specifikacii-kodifikatory</w:t>
              </w:r>
            </w:hyperlink>
            <w:hyperlink r:id="rId8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https://fipi.ru/oge/demoversii-specifikacii-kodifikatory</w:t>
              </w:r>
            </w:hyperlink>
          </w:p>
          <w:p w14:paraId="3C7FABA1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  <w:tr w:rsidR="00760A6F" w:rsidRPr="00760A6F" w14:paraId="49D3793B" w14:textId="77777777" w:rsidTr="00760A6F">
        <w:trPr>
          <w:trHeight w:val="2790"/>
        </w:trPr>
        <w:tc>
          <w:tcPr>
            <w:tcW w:w="576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4F091D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4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. </w:t>
            </w:r>
            <w:r w:rsidRPr="00760A6F">
              <w:rPr>
                <w:rFonts w:ascii="Roboto" w:eastAsia="Times New Roman" w:hAnsi="Roboto" w:cs="Times New Roman"/>
                <w:b/>
                <w:bCs/>
                <w:color w:val="6F645E"/>
                <w:sz w:val="25"/>
                <w:szCs w:val="25"/>
                <w:lang w:eastAsia="ru-RU"/>
              </w:rPr>
              <w:t>Материалы для подготовки к ГВЭ-9, </w:t>
            </w: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где размещены материалы для подготовки к ГВЭ по всем предметам, а также</w:t>
            </w:r>
          </w:p>
          <w:p w14:paraId="1B1D6D7C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523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FE009E" w14:textId="77777777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9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https://fipi.ru/gve/gve-9</w:t>
              </w:r>
            </w:hyperlink>
          </w:p>
          <w:p w14:paraId="756A8DAE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</w:t>
            </w:r>
          </w:p>
          <w:p w14:paraId="13CA35B7" w14:textId="77777777" w:rsidR="00760A6F" w:rsidRPr="00760A6F" w:rsidRDefault="00000000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hyperlink r:id="rId10" w:history="1">
              <w:r w:rsidR="00760A6F" w:rsidRPr="00760A6F">
                <w:rPr>
                  <w:rFonts w:ascii="Roboto" w:eastAsia="Times New Roman" w:hAnsi="Roboto" w:cs="Times New Roman"/>
                  <w:color w:val="2A68AF"/>
                  <w:sz w:val="25"/>
                  <w:szCs w:val="25"/>
                  <w:u w:val="single"/>
                  <w:lang w:eastAsia="ru-RU"/>
                </w:rPr>
                <w:t>https://fipi.ru/gve/trenirovochnyye-sborniki-dlya-obuchayushchikhsya-s-ovz-gia-9</w:t>
              </w:r>
            </w:hyperlink>
          </w:p>
          <w:p w14:paraId="4F7B575D" w14:textId="77777777" w:rsidR="00760A6F" w:rsidRPr="00760A6F" w:rsidRDefault="00760A6F" w:rsidP="00760A6F">
            <w:pPr>
              <w:spacing w:after="0"/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</w:pPr>
            <w:r w:rsidRPr="00760A6F">
              <w:rPr>
                <w:rFonts w:ascii="Roboto" w:eastAsia="Times New Roman" w:hAnsi="Roboto" w:cs="Times New Roman"/>
                <w:color w:val="6F645E"/>
                <w:sz w:val="25"/>
                <w:szCs w:val="25"/>
                <w:lang w:eastAsia="ru-RU"/>
              </w:rPr>
              <w:t> </w:t>
            </w:r>
          </w:p>
        </w:tc>
      </w:tr>
    </w:tbl>
    <w:p w14:paraId="6DB1C0A4" w14:textId="77777777" w:rsidR="00F12C76" w:rsidRDefault="00F12C76" w:rsidP="006C0B77">
      <w:pPr>
        <w:spacing w:after="0"/>
        <w:ind w:firstLine="709"/>
        <w:jc w:val="both"/>
      </w:pPr>
    </w:p>
    <w:sectPr w:rsidR="00F12C76" w:rsidSect="00760A6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2"/>
    <w:rsid w:val="00372482"/>
    <w:rsid w:val="00527D57"/>
    <w:rsid w:val="006C019B"/>
    <w:rsid w:val="006C0B77"/>
    <w:rsid w:val="00760A6F"/>
    <w:rsid w:val="008242FF"/>
    <w:rsid w:val="00870751"/>
    <w:rsid w:val="00922C48"/>
    <w:rsid w:val="009B6D2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E392"/>
  <w15:chartTrackingRefBased/>
  <w15:docId w15:val="{F70807F9-3D96-47CE-887C-AE499C3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A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A6F"/>
    <w:rPr>
      <w:b/>
      <w:bCs/>
    </w:rPr>
  </w:style>
  <w:style w:type="character" w:styleId="a5">
    <w:name w:val="Hyperlink"/>
    <w:basedOn w:val="a0"/>
    <w:uiPriority w:val="99"/>
    <w:semiHidden/>
    <w:unhideWhenUsed/>
    <w:rsid w:val="00760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/navigator-o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pi.ru/navigator-podgotovki/" TargetMode="External"/><Relationship Id="rId10" Type="http://schemas.openxmlformats.org/officeDocument/2006/relationships/hyperlink" Target="https://fipi.ru/gve/trenirovochnyye-sborniki-dlya-obuchayushchikhsya-s-ovz-gia-9" TargetMode="External"/><Relationship Id="rId4" Type="http://schemas.openxmlformats.org/officeDocument/2006/relationships/hyperlink" Target="http://nav-gia.obrnadzor.gov.ru/" TargetMode="External"/><Relationship Id="rId9" Type="http://schemas.openxmlformats.org/officeDocument/2006/relationships/hyperlink" Target="https://fipi.ru/gve/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2023-02-10T03:43:00Z</dcterms:created>
  <dcterms:modified xsi:type="dcterms:W3CDTF">2023-02-10T03:43:00Z</dcterms:modified>
</cp:coreProperties>
</file>