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Управление образования Администрации </w:t>
      </w:r>
      <w:proofErr w:type="spellStart"/>
      <w:r>
        <w:t>Бейского</w:t>
      </w:r>
      <w:proofErr w:type="spellEnd"/>
      <w:r>
        <w:t xml:space="preserve"> района </w:t>
      </w: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Муниципальное бюджетное общеобразовательное учреждение </w:t>
      </w: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  <w:r>
        <w:t>«</w:t>
      </w:r>
      <w:proofErr w:type="spellStart"/>
      <w:r>
        <w:t>Кирбинская</w:t>
      </w:r>
      <w:proofErr w:type="spellEnd"/>
      <w:r>
        <w:t xml:space="preserve"> средняя общеобразовательная школа»</w:t>
      </w: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  <w:bookmarkStart w:id="0" w:name="_GoBack"/>
      <w:bookmarkEnd w:id="0"/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</w:t>
      </w:r>
      <w:r w:rsidRPr="0001369E">
        <w:rPr>
          <w:b/>
          <w:bCs/>
          <w:color w:val="000000" w:themeColor="text1"/>
        </w:rPr>
        <w:t>ЛАН</w:t>
      </w:r>
      <w:r>
        <w:rPr>
          <w:b/>
          <w:bCs/>
          <w:color w:val="000000" w:themeColor="text1"/>
        </w:rPr>
        <w:t xml:space="preserve"> </w:t>
      </w:r>
    </w:p>
    <w:p w:rsidR="009327D6" w:rsidRPr="0001369E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ВНЕУРОЧНОЙ ДЕЯТЕЛЬНОСТИ</w:t>
      </w:r>
      <w:r w:rsidRPr="0001369E">
        <w:rPr>
          <w:b/>
          <w:bCs/>
          <w:color w:val="000000" w:themeColor="text1"/>
        </w:rPr>
        <w:br/>
        <w:t>МБОУ «</w:t>
      </w:r>
      <w:proofErr w:type="spellStart"/>
      <w:r w:rsidRPr="0001369E">
        <w:rPr>
          <w:b/>
          <w:bCs/>
          <w:color w:val="000000" w:themeColor="text1"/>
        </w:rPr>
        <w:t>Кирбинская</w:t>
      </w:r>
      <w:proofErr w:type="spellEnd"/>
      <w:r w:rsidRPr="0001369E">
        <w:rPr>
          <w:b/>
          <w:bCs/>
          <w:color w:val="000000" w:themeColor="text1"/>
        </w:rPr>
        <w:t xml:space="preserve"> СОШ»</w:t>
      </w:r>
    </w:p>
    <w:p w:rsidR="009327D6" w:rsidRPr="0001369E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 w:rsidRPr="0001369E">
        <w:rPr>
          <w:b/>
          <w:bCs/>
          <w:color w:val="000000" w:themeColor="text1"/>
        </w:rPr>
        <w:t>на 2024 - 2025 учебный год</w:t>
      </w:r>
    </w:p>
    <w:p w:rsidR="009327D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color w:val="000000" w:themeColor="text1"/>
        </w:rPr>
      </w:pPr>
      <w:r w:rsidRPr="00575C36">
        <w:rPr>
          <w:b/>
          <w:color w:val="000000" w:themeColor="text1"/>
        </w:rPr>
        <w:t xml:space="preserve">на уровне </w:t>
      </w:r>
      <w:r>
        <w:rPr>
          <w:b/>
          <w:color w:val="000000" w:themeColor="text1"/>
        </w:rPr>
        <w:t>основного образования</w:t>
      </w:r>
    </w:p>
    <w:p w:rsidR="009327D6" w:rsidRPr="00575C36" w:rsidRDefault="009327D6" w:rsidP="009327D6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(приложение к ООП ООО)</w:t>
      </w:r>
    </w:p>
    <w:p w:rsidR="009327D6" w:rsidRPr="0001369E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Pr="0001369E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Pr="0001369E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Pr="0001369E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Pr="0001369E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  <w:proofErr w:type="spellStart"/>
      <w:r w:rsidRPr="0001369E">
        <w:rPr>
          <w:color w:val="000000" w:themeColor="text1"/>
        </w:rPr>
        <w:t>Бейский</w:t>
      </w:r>
      <w:proofErr w:type="spellEnd"/>
      <w:r w:rsidRPr="0001369E">
        <w:rPr>
          <w:color w:val="000000" w:themeColor="text1"/>
        </w:rPr>
        <w:t xml:space="preserve"> муниципальный район, Республика Хакасия 2024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center"/>
      </w:pPr>
      <w:r>
        <w:rPr>
          <w:color w:val="000000" w:themeColor="text1"/>
        </w:rPr>
        <w:br w:type="column"/>
      </w:r>
      <w:r>
        <w:lastRenderedPageBreak/>
        <w:t>ПОЯСНИТЕЛЬНАЯ ЗАПИСКА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t>Организация внеурочной деятельности в МБОУ «</w:t>
      </w:r>
      <w:proofErr w:type="spellStart"/>
      <w:r>
        <w:t>Кирбинская</w:t>
      </w:r>
      <w:proofErr w:type="spellEnd"/>
      <w:r>
        <w:t xml:space="preserve"> СОШ» в рамках реализации основной образовательной программы начального общего образования опирается на следующие нормативные документы: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Федеральный закон от 29.12.2012 №273 - ФЗ «Об образовании в Российской Федерации»;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Закон Российской Федерации от 25.10.1991 №1807-1 «О языках народов Российской Федерации»;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 286». Приказ Министерства просвещения Российской Федерации от 18.07.2022 № 569, зарегистрированный в Минюсте России 17.08.2022, регистрационный номер 69676;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Постановления Главного государственного санитарного врача Российской Федерации от т 28.09.2020 № 28.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Постановления Главного государственного санитарного врача Российской Федерации от 28.01.2021 № 2 СанПиН 1.2.3685-21 «Об утверждении санитарных правил и норм СанПиН 1.2.3685-21 «Гигиенические нормативы и </w:t>
      </w:r>
      <w:r>
        <w:lastRenderedPageBreak/>
        <w:t xml:space="preserve">требования к обеспечению безопасности и (или) безвредности для человека факторов среды обитания».;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Письмо Министерства просвещения Российской Федерации от 05.07.2022 г. № ТВ1290/03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Письмо Департамента государственной политики и управления в сфере общего образования Министерства просвещения Российской Федерации от 17.06.2022 № 03- 871 «Об организации занятий «Разговоры о важном»; </w:t>
      </w:r>
    </w:p>
    <w:p w:rsidR="009327D6" w:rsidRDefault="009327D6" w:rsidP="009327D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Устав муниципального бюджетного общеобразовательного учреждения «</w:t>
      </w:r>
      <w:proofErr w:type="spellStart"/>
      <w:r>
        <w:t>Кирбинская</w:t>
      </w:r>
      <w:proofErr w:type="spellEnd"/>
      <w:r>
        <w:t xml:space="preserve"> средняя общеобразовательная школа».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 </w:t>
      </w:r>
    </w:p>
    <w:p w:rsidR="00A83465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</w:t>
      </w:r>
    </w:p>
    <w:p w:rsidR="009327D6" w:rsidRPr="009327D6" w:rsidRDefault="009327D6" w:rsidP="009327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Содержательное наполнение внеурочной деятельности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9327D6" w:rsidRPr="009327D6" w:rsidRDefault="009327D6" w:rsidP="009327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Планирование внеурочной деятельности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инвариантная часть, рекомендуемая для всех обучающихся: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По 1 часа в неделю – на занятия по формированию функциональной грамотности обучающихся.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По 1 часу в неделю – на занятия, направленные на удовлетворение </w:t>
      </w:r>
      <w:proofErr w:type="spellStart"/>
      <w:r w:rsidRPr="009327D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327D6">
        <w:rPr>
          <w:rFonts w:ascii="Times New Roman" w:hAnsi="Times New Roman" w:cs="Times New Roman"/>
          <w:sz w:val="28"/>
          <w:szCs w:val="28"/>
        </w:rPr>
        <w:t xml:space="preserve"> интересов и потребностей обучающихся («Билет в будущее», курс «Россия – мои возможности»).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Кроме того, в вариативную часть плана внеурочной деятельности включены: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часы, отведенные на занятия, связанные с реализацией особых интеллектуальных и социокультурных потребностей обучающихся;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• часы, отведенные на занятия, направленные на удовлетворение интересов и потребностей, обучающихся в творческом и физическом развитии;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• 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477C05" w:rsidRDefault="00477C05" w:rsidP="009327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477C05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рекомендуемых занятий внеурочной деятельности отражено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499"/>
        <w:gridCol w:w="4732"/>
      </w:tblGrid>
      <w:tr w:rsidR="00477C05" w:rsidTr="00824CBE">
        <w:tc>
          <w:tcPr>
            <w:tcW w:w="3114" w:type="dxa"/>
          </w:tcPr>
          <w:p w:rsidR="00477C05" w:rsidRPr="00477C05" w:rsidRDefault="00477C05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99" w:type="dxa"/>
          </w:tcPr>
          <w:p w:rsidR="00477C05" w:rsidRPr="00477C05" w:rsidRDefault="00477C05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32" w:type="dxa"/>
          </w:tcPr>
          <w:p w:rsidR="00477C05" w:rsidRPr="00477C05" w:rsidRDefault="00477C05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занятий</w:t>
            </w:r>
          </w:p>
        </w:tc>
      </w:tr>
      <w:tr w:rsidR="00477C05" w:rsidTr="008F2D01">
        <w:tc>
          <w:tcPr>
            <w:tcW w:w="9345" w:type="dxa"/>
            <w:gridSpan w:val="3"/>
          </w:tcPr>
          <w:p w:rsidR="00477C05" w:rsidRPr="00477C05" w:rsidRDefault="00477C05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5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477C05" w:rsidTr="00824CBE">
        <w:tc>
          <w:tcPr>
            <w:tcW w:w="3114" w:type="dxa"/>
          </w:tcPr>
          <w:p w:rsidR="00477C05" w:rsidRPr="00824CBE" w:rsidRDefault="00477C05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</w:t>
            </w:r>
          </w:p>
        </w:tc>
        <w:tc>
          <w:tcPr>
            <w:tcW w:w="1499" w:type="dxa"/>
          </w:tcPr>
          <w:p w:rsidR="00477C05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824CBE" w:rsidRDefault="00477C05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824CBE" w:rsidRDefault="00477C05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477C05" w:rsidRPr="00824CBE" w:rsidRDefault="00477C05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занятий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477C05" w:rsidTr="00824CBE">
        <w:tc>
          <w:tcPr>
            <w:tcW w:w="3114" w:type="dxa"/>
          </w:tcPr>
          <w:p w:rsidR="00477C05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1499" w:type="dxa"/>
          </w:tcPr>
          <w:p w:rsidR="00477C05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обучающихся применять приобретённые функциональной знания, умения и навыки для решения задач грамотности в различных сферах жизнедеятельности, обучающихся (обеспечение связи обучения с жизнью). </w:t>
            </w: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</w:p>
          <w:p w:rsidR="00477C05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интегрированные курсы,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</w:t>
            </w:r>
          </w:p>
        </w:tc>
      </w:tr>
      <w:tr w:rsidR="00824CBE" w:rsidTr="00824CBE">
        <w:tc>
          <w:tcPr>
            <w:tcW w:w="3114" w:type="dxa"/>
          </w:tcPr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обучающихся.</w:t>
            </w:r>
          </w:p>
        </w:tc>
        <w:tc>
          <w:tcPr>
            <w:tcW w:w="1499" w:type="dxa"/>
          </w:tcPr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ценностного направленные на отношения обучающихся к труду как удовлетворение основному способу достижения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ощущения уверенности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и жизни. </w:t>
            </w:r>
          </w:p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готовности обучающихся школьников к осознанному выбору направления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продолжения своего образования и будущей профессии, важности получаемых знаний для профессиональной непрофессиональной деятельности. Основные организационные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кейсов, изучение специализированных цифровых профессиональные моделирующие профессиональную деятельность, экскурсии, посещение ярмарок профессий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парков. </w:t>
            </w:r>
          </w:p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миром профессий и способами получения профессионального создание условий для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профессиональных навыков (общения, работы в команде,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в конфликтной ситуации и т.п.); создание условий для познания самого себя, своих мотивов, устремлений, склонностей как формирования уверенности в себе, способности адекватно оценивать свои силы и возможности.</w:t>
            </w:r>
          </w:p>
        </w:tc>
      </w:tr>
      <w:tr w:rsidR="00824CBE" w:rsidTr="00995C41">
        <w:tc>
          <w:tcPr>
            <w:tcW w:w="9345" w:type="dxa"/>
            <w:gridSpan w:val="3"/>
          </w:tcPr>
          <w:p w:rsidR="00824CBE" w:rsidRPr="00824CBE" w:rsidRDefault="00824CBE" w:rsidP="00824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824CBE" w:rsidTr="00824CBE">
        <w:tc>
          <w:tcPr>
            <w:tcW w:w="3114" w:type="dxa"/>
          </w:tcPr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99" w:type="dxa"/>
          </w:tcPr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испытывающими затруднения в социальной коммуникации</w:t>
            </w:r>
          </w:p>
        </w:tc>
      </w:tr>
      <w:tr w:rsidR="00824CBE" w:rsidTr="00824CBE">
        <w:tc>
          <w:tcPr>
            <w:tcW w:w="3114" w:type="dxa"/>
          </w:tcPr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499" w:type="dxa"/>
          </w:tcPr>
          <w:p w:rsidR="00824CBE" w:rsidRPr="00824CBE" w:rsidRDefault="000E37A1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интересов и потребностей, обучающихся творческом и физическом развитии, помощь в самореализации, раскрытии и развитии способностей и талантов. </w:t>
            </w:r>
          </w:p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творческих творческом и способностей школьников, формирование у физическом развитии, них чувства вкуса и умения ценить помощь в прекрасное, формирование ценностного самореализации, отношения к культуре; физическое развитие раскрытии и развитии обучающихся, привитие им любви к спорту и способностей и побуждение к здоровому образу жизни, талантов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</w:p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организационные формы: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соревнований); занятия школьников объединениях туристско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краеведческой направленности (экскурсии, развитие школьных музеев).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824CBE" w:rsidTr="00824CBE">
        <w:tc>
          <w:tcPr>
            <w:tcW w:w="3114" w:type="dxa"/>
          </w:tcPr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ученических сообществ, детских общественных объединений, органов ученического самоуправления, на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1499" w:type="dxa"/>
          </w:tcPr>
          <w:p w:rsidR="00824CBE" w:rsidRPr="00824CBE" w:rsidRDefault="000E37A1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732" w:type="dxa"/>
          </w:tcPr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важны для жизни подрастающего человека социальных умений – заботиться о других и организовывать свою собственную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лидировать и подчиняться, брать на себя инициативу и ответственность, отстаивать свою точку и принимать другие точки зрения. </w:t>
            </w:r>
          </w:p>
          <w:p w:rsidR="00824CBE" w:rsidRDefault="00824CBE" w:rsidP="00932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задача: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ученических макро и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микрокоммуникаций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складывающихся в общественных образовательной организации, понимания зон объединений, органов личного влияния на уклад школьной жизни. </w:t>
            </w:r>
          </w:p>
          <w:p w:rsidR="00824CBE" w:rsidRPr="00824CBE" w:rsidRDefault="00824CBE" w:rsidP="0093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организационные формы:</w:t>
            </w:r>
            <w:r w:rsidRPr="00824C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деятельности Российского движения детей и молодежи и совместно с Юнармейских отрядов волонтерских, трудовых, экологических отрядов, комплекса создаваемых для социально ориентированной мероприятий работы; выборного Совета обучающихся, создаваемого для учета мнения школьников по направленности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824CBE">
              <w:rPr>
                <w:rFonts w:ascii="Times New Roman" w:hAnsi="Times New Roman" w:cs="Times New Roman"/>
                <w:sz w:val="24"/>
                <w:szCs w:val="24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477C05" w:rsidRDefault="00477C05" w:rsidP="009327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7D6" w:rsidRPr="00477C05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C05">
        <w:rPr>
          <w:rFonts w:ascii="Times New Roman" w:hAnsi="Times New Roman" w:cs="Times New Roman"/>
          <w:b/>
          <w:sz w:val="28"/>
          <w:szCs w:val="28"/>
        </w:rPr>
        <w:br/>
      </w:r>
    </w:p>
    <w:p w:rsidR="009327D6" w:rsidRPr="009327D6" w:rsidRDefault="009327D6" w:rsidP="009327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9327D6">
        <w:rPr>
          <w:rFonts w:ascii="Times New Roman" w:hAnsi="Times New Roman" w:cs="Times New Roman"/>
          <w:b/>
          <w:sz w:val="28"/>
          <w:szCs w:val="28"/>
        </w:rPr>
        <w:lastRenderedPageBreak/>
        <w:t>Цель и идеи внеурочной деятельности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Ведущими идеями плана внеурочной деятельности МБОУ «</w:t>
      </w:r>
      <w:proofErr w:type="spellStart"/>
      <w:r w:rsidRPr="009327D6">
        <w:rPr>
          <w:rFonts w:ascii="Times New Roman" w:hAnsi="Times New Roman" w:cs="Times New Roman"/>
          <w:sz w:val="28"/>
          <w:szCs w:val="28"/>
        </w:rPr>
        <w:t>Кирбинская</w:t>
      </w:r>
      <w:proofErr w:type="spellEnd"/>
      <w:r w:rsidRPr="009327D6">
        <w:rPr>
          <w:rFonts w:ascii="Times New Roman" w:hAnsi="Times New Roman" w:cs="Times New Roman"/>
          <w:sz w:val="28"/>
          <w:szCs w:val="28"/>
        </w:rPr>
        <w:t xml:space="preserve"> СОШ» являются: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7D6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обучающимися уровня образованности, соответствующего их личностному потенциалу;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ориентация на достижение учениками социальной зрелости; удовлетворение образовательных потребностей учащихся и их родителей.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При этом решаются следующие основные педагогические задачи: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 - включение учащихся в разностороннюю деятельность;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формирование навыков позитивного коммуникативного общения;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воспитание трудолюбия, способности к преодолению трудностей, целеустремленности и настойчивости в достижении результата;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формирование стремления к здоровому образу жизни;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подготовка учащихся к активной и полноценной жизнедеятельности в современном мире.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</w:p>
    <w:p w:rsidR="009327D6" w:rsidRPr="009327D6" w:rsidRDefault="009327D6" w:rsidP="009327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9327D6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9327D6" w:rsidRP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готовность и способность к саморазвитию;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сформированность основ гражданской идентичности. </w:t>
      </w:r>
    </w:p>
    <w:p w:rsidR="009327D6" w:rsidRP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получение нового знания и опыта его применения. </w:t>
      </w:r>
    </w:p>
    <w:p w:rsidR="009327D6" w:rsidRP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7D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327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освоение универсальных учебных действий;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овладение ключевыми компетенциями. </w:t>
      </w:r>
    </w:p>
    <w:p w:rsidR="009327D6" w:rsidRP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 xml:space="preserve">Воспитательный результат внеурочной деятельности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непосредственное духовно-нравственное приобретение обучающегося благодаря его участию в том или ином виде деятельности.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Воспитательный эффект внеурочной деятельности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влияние (последствие) того или иного духовно-нравственного приобретения на процесс развития личности обучающегося.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</w:t>
      </w:r>
      <w:r>
        <w:rPr>
          <w:rFonts w:ascii="Times New Roman" w:hAnsi="Times New Roman" w:cs="Times New Roman"/>
          <w:sz w:val="28"/>
          <w:szCs w:val="28"/>
        </w:rPr>
        <w:t>ы на воспитательные результаты.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Внеурочная деятельность способствует тому, что школьник самостоятельно действует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9327D6" w:rsidRDefault="009327D6" w:rsidP="009327D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Промежуточная аттестация обучающихся и контроль за посещаемостью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</w:t>
      </w:r>
      <w:r>
        <w:rPr>
          <w:rFonts w:ascii="Times New Roman" w:hAnsi="Times New Roman" w:cs="Times New Roman"/>
          <w:sz w:val="28"/>
          <w:szCs w:val="28"/>
        </w:rPr>
        <w:t>енностей реализуемой программы.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9327D6" w:rsidRPr="009327D6" w:rsidRDefault="009327D6" w:rsidP="009327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Формы внеурочной деятельности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Внеурочная деятельность может быть организована в следующих формах: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экскурсии,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деятельность ученических сообществ,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клубы по интересам,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lastRenderedPageBreak/>
        <w:t xml:space="preserve">- встречи,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профессиональные пробы, ролевые игры,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реализация проектов,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кружки,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- сетевые мероприятия </w:t>
      </w:r>
    </w:p>
    <w:p w:rsidR="009327D6" w:rsidRPr="009327D6" w:rsidRDefault="009327D6" w:rsidP="009327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D6">
        <w:rPr>
          <w:rFonts w:ascii="Times New Roman" w:hAnsi="Times New Roman" w:cs="Times New Roman"/>
          <w:b/>
          <w:sz w:val="28"/>
          <w:szCs w:val="28"/>
        </w:rPr>
        <w:t>Режим внеурочной деятельности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Продолжительность занятий внеурочной деятельности составляет 40 минут. Перерыв между занятиями внеурочной деятельности 10 минут.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Для обучающихся, посещающих занятия в организациях дополнительного образования количество часов внеурочной деятельности может быть сокращено.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 xml:space="preserve"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 </w:t>
      </w:r>
    </w:p>
    <w:p w:rsid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D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27D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7D6">
        <w:rPr>
          <w:rFonts w:ascii="Times New Roman" w:hAnsi="Times New Roman" w:cs="Times New Roman"/>
          <w:sz w:val="28"/>
          <w:szCs w:val="28"/>
        </w:rPr>
        <w:t xml:space="preserve"> учебном году внеурочная деятельность реализуется в 5-9 классах в соответствии с требованиями обновленного ФГОС основного общего образования.</w:t>
      </w:r>
    </w:p>
    <w:p w:rsidR="009327D6" w:rsidRDefault="009327D6" w:rsidP="009327D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  <w:sectPr w:rsidR="00932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7D6" w:rsidRPr="00A32123" w:rsidRDefault="009327D6" w:rsidP="009327D6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  <w:r w:rsidRPr="00A32123">
        <w:rPr>
          <w:rFonts w:ascii="Times New Roman" w:hAnsi="Times New Roman"/>
          <w:b/>
          <w:sz w:val="28"/>
          <w:szCs w:val="24"/>
        </w:rPr>
        <w:lastRenderedPageBreak/>
        <w:t xml:space="preserve">План внеурочной деятельности 5-9 классов на 2024-2025 учебный год </w:t>
      </w:r>
      <w:r w:rsidRPr="00A32123">
        <w:rPr>
          <w:rFonts w:ascii="Times New Roman" w:hAnsi="Times New Roman"/>
          <w:b/>
          <w:sz w:val="24"/>
        </w:rPr>
        <w:t>(пятидневная рабочая неделя)</w:t>
      </w:r>
    </w:p>
    <w:p w:rsidR="009327D6" w:rsidRPr="00A32123" w:rsidRDefault="009327D6" w:rsidP="009327D6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A32123">
        <w:rPr>
          <w:rFonts w:ascii="Times New Roman" w:hAnsi="Times New Roman"/>
          <w:sz w:val="24"/>
          <w:szCs w:val="24"/>
          <w:lang w:val="ru-RU"/>
        </w:rPr>
        <w:t>Утверждаю:</w:t>
      </w:r>
    </w:p>
    <w:p w:rsidR="009327D6" w:rsidRDefault="009327D6" w:rsidP="009327D6">
      <w:pPr>
        <w:tabs>
          <w:tab w:val="left" w:pos="1020"/>
        </w:tabs>
        <w:jc w:val="right"/>
        <w:rPr>
          <w:rFonts w:ascii="Times New Roman" w:hAnsi="Times New Roman"/>
          <w:sz w:val="24"/>
          <w:szCs w:val="24"/>
        </w:rPr>
      </w:pPr>
      <w:r w:rsidRPr="00A321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Приказ от </w:t>
      </w:r>
      <w:r w:rsidRPr="00593F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30» августа</w:t>
      </w:r>
      <w:r w:rsidRPr="00593F55">
        <w:rPr>
          <w:rFonts w:ascii="Times New Roman" w:hAnsi="Times New Roman"/>
          <w:sz w:val="24"/>
          <w:szCs w:val="24"/>
        </w:rPr>
        <w:t>_2024г. №</w:t>
      </w: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1907"/>
        <w:gridCol w:w="1587"/>
        <w:gridCol w:w="1636"/>
        <w:gridCol w:w="2179"/>
        <w:gridCol w:w="783"/>
        <w:gridCol w:w="775"/>
        <w:gridCol w:w="789"/>
        <w:gridCol w:w="15"/>
        <w:gridCol w:w="698"/>
        <w:gridCol w:w="841"/>
        <w:gridCol w:w="957"/>
        <w:gridCol w:w="939"/>
      </w:tblGrid>
      <w:tr w:rsidR="009327D6" w:rsidRPr="00431FB2" w:rsidTr="007C59CC">
        <w:trPr>
          <w:trHeight w:val="360"/>
        </w:trPr>
        <w:tc>
          <w:tcPr>
            <w:tcW w:w="2282" w:type="dxa"/>
            <w:vMerge w:val="restart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Направление внеурочной деятельности</w:t>
            </w:r>
          </w:p>
        </w:tc>
        <w:tc>
          <w:tcPr>
            <w:tcW w:w="1907" w:type="dxa"/>
            <w:vMerge w:val="restart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Название программы/ курса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Формы внеурочной деятельности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Вид занятия</w:t>
            </w:r>
          </w:p>
        </w:tc>
        <w:tc>
          <w:tcPr>
            <w:tcW w:w="2179" w:type="dxa"/>
            <w:vMerge w:val="restart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Руководитель курса</w:t>
            </w:r>
          </w:p>
        </w:tc>
        <w:tc>
          <w:tcPr>
            <w:tcW w:w="39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классы/часы нагрузки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9327D6" w:rsidRPr="00431FB2" w:rsidTr="007C59CC">
        <w:trPr>
          <w:trHeight w:val="390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9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в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год</w:t>
            </w:r>
          </w:p>
        </w:tc>
      </w:tr>
      <w:tr w:rsidR="009327D6" w:rsidRPr="00431FB2" w:rsidTr="007C59CC">
        <w:trPr>
          <w:trHeight w:val="390"/>
        </w:trPr>
        <w:tc>
          <w:tcPr>
            <w:tcW w:w="15388" w:type="dxa"/>
            <w:gridSpan w:val="13"/>
            <w:shd w:val="clear" w:color="auto" w:fill="auto"/>
            <w:vAlign w:val="center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Часть, рекомендуемая для всех обучающихся</w:t>
            </w:r>
          </w:p>
        </w:tc>
      </w:tr>
      <w:tr w:rsidR="009327D6" w:rsidRPr="00431FB2" w:rsidTr="007C59CC">
        <w:tc>
          <w:tcPr>
            <w:tcW w:w="2282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1.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07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«Разговор о важном»</w:t>
            </w:r>
          </w:p>
        </w:tc>
        <w:tc>
          <w:tcPr>
            <w:tcW w:w="1587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636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Классные руководители: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Павленко Н.М.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Непомнящих И.Н.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Колистратова</w:t>
            </w:r>
            <w:proofErr w:type="spellEnd"/>
            <w:r w:rsidRPr="00431FB2">
              <w:rPr>
                <w:rFonts w:ascii="Times New Roman" w:hAnsi="Times New Roman"/>
              </w:rPr>
              <w:t xml:space="preserve"> Л.И.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Викулова Е.С.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Тодозакова</w:t>
            </w:r>
            <w:proofErr w:type="spellEnd"/>
            <w:r w:rsidRPr="00431FB2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170</w:t>
            </w:r>
          </w:p>
        </w:tc>
      </w:tr>
      <w:tr w:rsidR="009327D6" w:rsidRPr="00431FB2" w:rsidTr="007C59CC">
        <w:tc>
          <w:tcPr>
            <w:tcW w:w="2282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 xml:space="preserve">2.Занятия, направленные на удовлетворение </w:t>
            </w:r>
            <w:proofErr w:type="spellStart"/>
            <w:r w:rsidRPr="00431FB2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431FB2">
              <w:rPr>
                <w:rFonts w:ascii="Times New Roman" w:hAnsi="Times New Roman"/>
              </w:rPr>
              <w:t xml:space="preserve"> интересов и потребностей обучающихся</w:t>
            </w:r>
          </w:p>
        </w:tc>
        <w:tc>
          <w:tcPr>
            <w:tcW w:w="1907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587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Классные руководители: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Классные руководители: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Павленко Н.М.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Непомнящих И.Н.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Колистратова</w:t>
            </w:r>
            <w:proofErr w:type="spellEnd"/>
            <w:r w:rsidRPr="00431FB2">
              <w:rPr>
                <w:rFonts w:ascii="Times New Roman" w:hAnsi="Times New Roman"/>
              </w:rPr>
              <w:t xml:space="preserve"> Л.И.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Викулова Е.С.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Тодозакова</w:t>
            </w:r>
            <w:proofErr w:type="spellEnd"/>
            <w:r w:rsidRPr="00431FB2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136</w:t>
            </w:r>
          </w:p>
        </w:tc>
      </w:tr>
      <w:tr w:rsidR="009327D6" w:rsidRPr="00431FB2" w:rsidTr="007C59CC">
        <w:trPr>
          <w:trHeight w:val="407"/>
        </w:trPr>
        <w:tc>
          <w:tcPr>
            <w:tcW w:w="9591" w:type="dxa"/>
            <w:gridSpan w:val="5"/>
            <w:shd w:val="clear" w:color="auto" w:fill="auto"/>
            <w:vAlign w:val="center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Итого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2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306</w:t>
            </w:r>
          </w:p>
        </w:tc>
      </w:tr>
      <w:tr w:rsidR="009327D6" w:rsidRPr="00431FB2" w:rsidTr="007C59CC">
        <w:tc>
          <w:tcPr>
            <w:tcW w:w="15388" w:type="dxa"/>
            <w:gridSpan w:val="13"/>
            <w:shd w:val="clear" w:color="auto" w:fill="auto"/>
            <w:vAlign w:val="center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9327D6" w:rsidRPr="00431FB2" w:rsidTr="007C59CC">
        <w:trPr>
          <w:trHeight w:val="528"/>
        </w:trPr>
        <w:tc>
          <w:tcPr>
            <w:tcW w:w="2282" w:type="dxa"/>
            <w:vMerge w:val="restart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3. Занятия по формированию функциональной грамотности обучающихся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«Пишем без ошибок»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Кромаренко</w:t>
            </w:r>
            <w:proofErr w:type="spellEnd"/>
            <w:r w:rsidRPr="00431FB2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431FB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431FB2">
              <w:rPr>
                <w:rFonts w:ascii="Times New Roman" w:hAnsi="Times New Roman"/>
                <w:b/>
                <w:bCs/>
              </w:rPr>
              <w:t>34</w:t>
            </w:r>
          </w:p>
        </w:tc>
      </w:tr>
      <w:tr w:rsidR="009327D6" w:rsidRPr="00431FB2" w:rsidTr="007C59CC">
        <w:trPr>
          <w:trHeight w:val="528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1FB2">
              <w:rPr>
                <w:rFonts w:ascii="Times New Roman" w:hAnsi="Times New Roman"/>
                <w:color w:val="000000"/>
              </w:rPr>
              <w:t>«За страницами учебника» русский зык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Кромаренко</w:t>
            </w:r>
            <w:proofErr w:type="spellEnd"/>
            <w:r w:rsidRPr="00431FB2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431FB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615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1FB2">
              <w:rPr>
                <w:rFonts w:ascii="Times New Roman" w:hAnsi="Times New Roman"/>
                <w:color w:val="000000"/>
              </w:rPr>
              <w:t>«За страницами учебника» математика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Тодозакова</w:t>
            </w:r>
            <w:proofErr w:type="spellEnd"/>
            <w:r w:rsidRPr="00431FB2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431FB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135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1FB2">
              <w:rPr>
                <w:rFonts w:ascii="Times New Roman" w:hAnsi="Times New Roman"/>
                <w:color w:val="000000"/>
              </w:rPr>
              <w:t>«За страницами учебника» информатика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Кромаренко</w:t>
            </w:r>
            <w:proofErr w:type="spellEnd"/>
            <w:r w:rsidRPr="00431FB2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431FB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118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1FB2">
              <w:rPr>
                <w:rFonts w:ascii="Times New Roman" w:hAnsi="Times New Roman"/>
                <w:color w:val="000000"/>
              </w:rPr>
              <w:t>Компьютерна</w:t>
            </w:r>
            <w:r w:rsidRPr="00431FB2">
              <w:rPr>
                <w:rFonts w:ascii="Times New Roman" w:hAnsi="Times New Roman"/>
              </w:rPr>
              <w:t>я</w:t>
            </w:r>
            <w:r w:rsidRPr="00431FB2">
              <w:rPr>
                <w:rFonts w:ascii="Times New Roman" w:hAnsi="Times New Roman"/>
                <w:color w:val="000000"/>
              </w:rPr>
              <w:t xml:space="preserve"> графика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Кромаренко</w:t>
            </w:r>
            <w:proofErr w:type="spellEnd"/>
            <w:r w:rsidRPr="00431FB2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431FB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285"/>
        </w:trPr>
        <w:tc>
          <w:tcPr>
            <w:tcW w:w="2282" w:type="dxa"/>
            <w:vMerge w:val="restart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4. Занятия, связанные с реализацией особых интеллектуальных и социокультурных потребностей обучающихся.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  <w:color w:val="000000"/>
              </w:rPr>
              <w:t>«За страницами учебника» биологи</w:t>
            </w:r>
            <w:r w:rsidRPr="00431FB2">
              <w:rPr>
                <w:rFonts w:ascii="Times New Roman" w:hAnsi="Times New Roman"/>
              </w:rPr>
              <w:t>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Чеховская Л.А.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228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  <w:color w:val="000000"/>
              </w:rPr>
              <w:t>«За страницами учебника» обществознание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Кизяковская</w:t>
            </w:r>
            <w:proofErr w:type="spellEnd"/>
            <w:r w:rsidRPr="00431FB2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465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  <w:color w:val="000000"/>
              </w:rPr>
              <w:t>«За страницами учебника» истори</w:t>
            </w:r>
            <w:r w:rsidRPr="00431FB2">
              <w:rPr>
                <w:rFonts w:ascii="Times New Roman" w:hAnsi="Times New Roman"/>
              </w:rPr>
              <w:t>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Кизяковская</w:t>
            </w:r>
            <w:proofErr w:type="spellEnd"/>
            <w:r w:rsidRPr="00431FB2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75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  <w:color w:val="000000"/>
              </w:rPr>
              <w:t>«За страницами учебника» географи</w:t>
            </w:r>
            <w:r w:rsidRPr="00431FB2">
              <w:rPr>
                <w:rFonts w:ascii="Times New Roman" w:hAnsi="Times New Roman"/>
              </w:rPr>
              <w:t>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Викулова Е.С.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165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  <w:color w:val="000000"/>
              </w:rPr>
              <w:t>«За страницами учебника» хими</w:t>
            </w:r>
            <w:r w:rsidRPr="00431FB2">
              <w:rPr>
                <w:rFonts w:ascii="Times New Roman" w:hAnsi="Times New Roman"/>
              </w:rPr>
              <w:t>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Чеховская Л.А.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120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«я-ты-он-она»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Павленко Н.М.</w:t>
            </w:r>
          </w:p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240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«Белая ладья»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Грибов С.Н.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540"/>
        </w:trPr>
        <w:tc>
          <w:tcPr>
            <w:tcW w:w="2282" w:type="dxa"/>
            <w:vMerge w:val="restart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 xml:space="preserve">5.Занятия, направленные на удовлетворение интересов и потребностей обучающихся творческом и физическом развитии, саморазвитии, раскрытие </w:t>
            </w:r>
            <w:r w:rsidRPr="00431FB2">
              <w:rPr>
                <w:rFonts w:ascii="Times New Roman" w:hAnsi="Times New Roman"/>
              </w:rPr>
              <w:lastRenderedPageBreak/>
              <w:t>способностей и талантов.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431FB2">
              <w:rPr>
                <w:rFonts w:ascii="Times New Roman" w:hAnsi="Times New Roman"/>
                <w:bCs/>
              </w:rPr>
              <w:lastRenderedPageBreak/>
              <w:t>«Театральная студия»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Кромаренко</w:t>
            </w:r>
            <w:proofErr w:type="spellEnd"/>
            <w:r w:rsidRPr="00431FB2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185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431FB2">
              <w:rPr>
                <w:rFonts w:ascii="Times New Roman" w:hAnsi="Times New Roman"/>
                <w:bCs/>
              </w:rPr>
              <w:t>«</w:t>
            </w:r>
            <w:proofErr w:type="spellStart"/>
            <w:r w:rsidRPr="00431FB2">
              <w:rPr>
                <w:rFonts w:ascii="Times New Roman" w:hAnsi="Times New Roman"/>
                <w:bCs/>
              </w:rPr>
              <w:t>Домисолька</w:t>
            </w:r>
            <w:proofErr w:type="spellEnd"/>
            <w:r w:rsidRPr="00431FB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Осипова О.А.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526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Пионербол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Кромаренко</w:t>
            </w:r>
            <w:proofErr w:type="spellEnd"/>
            <w:r w:rsidRPr="00431FB2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362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Туристический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431FB2">
              <w:rPr>
                <w:rFonts w:ascii="Times New Roman" w:hAnsi="Times New Roman"/>
              </w:rPr>
              <w:t>Кромаренко</w:t>
            </w:r>
            <w:proofErr w:type="spellEnd"/>
            <w:r w:rsidRPr="00431FB2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rPr>
          <w:trHeight w:val="105"/>
        </w:trPr>
        <w:tc>
          <w:tcPr>
            <w:tcW w:w="2282" w:type="dxa"/>
            <w:vMerge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«Я – патриот»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регулярный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Грибов С.Н.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34</w:t>
            </w:r>
          </w:p>
        </w:tc>
      </w:tr>
      <w:tr w:rsidR="009327D6" w:rsidRPr="00431FB2" w:rsidTr="007C59CC">
        <w:tc>
          <w:tcPr>
            <w:tcW w:w="2282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431FB2">
              <w:rPr>
                <w:rFonts w:ascii="Times New Roman" w:hAnsi="Times New Roman"/>
              </w:rPr>
              <w:lastRenderedPageBreak/>
              <w:t>6.  Занятия направленные на удовлетворение социальных  интересов и потребностей обучающихся</w:t>
            </w:r>
          </w:p>
        </w:tc>
        <w:tc>
          <w:tcPr>
            <w:tcW w:w="1907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9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27D6" w:rsidRPr="00431FB2" w:rsidTr="007C59CC">
        <w:tc>
          <w:tcPr>
            <w:tcW w:w="9591" w:type="dxa"/>
            <w:gridSpan w:val="5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:rsidR="009327D6" w:rsidRPr="000856C6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0856C6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9327D6" w:rsidRPr="000856C6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0856C6">
              <w:rPr>
                <w:rFonts w:ascii="Times New Roman" w:hAnsi="Times New Roman"/>
                <w:b/>
              </w:rPr>
              <w:t>612</w:t>
            </w:r>
          </w:p>
        </w:tc>
      </w:tr>
      <w:tr w:rsidR="009327D6" w:rsidRPr="00431FB2" w:rsidTr="007C59CC">
        <w:tc>
          <w:tcPr>
            <w:tcW w:w="9591" w:type="dxa"/>
            <w:gridSpan w:val="5"/>
            <w:shd w:val="clear" w:color="auto" w:fill="auto"/>
          </w:tcPr>
          <w:p w:rsidR="009327D6" w:rsidRPr="00431FB2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431FB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9327D6" w:rsidRPr="00814373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8143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:rsidR="009327D6" w:rsidRPr="000856C6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0856C6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9327D6" w:rsidRPr="000856C6" w:rsidRDefault="009327D6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0856C6">
              <w:rPr>
                <w:rFonts w:ascii="Times New Roman" w:hAnsi="Times New Roman"/>
                <w:b/>
              </w:rPr>
              <w:t>918</w:t>
            </w:r>
          </w:p>
        </w:tc>
      </w:tr>
    </w:tbl>
    <w:p w:rsidR="009327D6" w:rsidRPr="009327D6" w:rsidRDefault="009327D6" w:rsidP="00932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327D6" w:rsidRPr="009327D6" w:rsidSect="009327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AA"/>
    <w:rsid w:val="000E37A1"/>
    <w:rsid w:val="00477C05"/>
    <w:rsid w:val="00824CBE"/>
    <w:rsid w:val="009327D6"/>
    <w:rsid w:val="00A46AAA"/>
    <w:rsid w:val="00A83465"/>
    <w:rsid w:val="00C9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3E20-1497-4CA7-A064-2463EA9D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2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327D6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93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327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1"/>
    <w:rsid w:val="009327D6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</dc:creator>
  <cp:keywords/>
  <dc:description/>
  <cp:lastModifiedBy>Stark</cp:lastModifiedBy>
  <cp:revision>5</cp:revision>
  <dcterms:created xsi:type="dcterms:W3CDTF">2024-09-29T11:50:00Z</dcterms:created>
  <dcterms:modified xsi:type="dcterms:W3CDTF">2024-10-20T14:03:00Z</dcterms:modified>
</cp:coreProperties>
</file>